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0F5482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482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1. Регистриране на застъпници , предложени от Партия Български Социалдемократи представлявана от Георги Чавдаров Атанасов.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2. Регистриране на застъпници, предложени от Партия Земеделски съюз „Александър Стамболийски” представлявана от председателя Спас Янев Панчев чрез Христо Тодоров Тодоров – упълномощено лице.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3. Регистриране на застъпници, предложени от Партия „ДВИЖЕНИЕ 21” представлявана от Татяна Дончева Тотева  чрез Константин Димов Лефтеров и Неделина Димитрова Керчева – упълномощени лица.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4. Определяне член на ОИК-Несебър, който да участва в предаването на изборни книжа и материали за произвеждането на изборите за общински съветници и за кметове и за националния референдум на 25 октомври 2015г., на Секционите избирателни комисии в предизборния ден /24 октомври 2015г./.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5. Регистриране на застъпници, предложени от местна коалиция „СИЛА” представлявана от Пейко Димитров Янков.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 xml:space="preserve">6.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7.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8.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>9.</w:t>
      </w:r>
      <w:r w:rsidRPr="00B5323E">
        <w:rPr>
          <w:sz w:val="22"/>
          <w:szCs w:val="22"/>
          <w:lang w:val="en-US"/>
        </w:rPr>
        <w:t xml:space="preserve"> </w:t>
      </w:r>
      <w:r w:rsidRPr="00B5323E">
        <w:rPr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B5323E" w:rsidRPr="00B5323E" w:rsidRDefault="00B5323E" w:rsidP="00C635C4">
      <w:pPr>
        <w:pStyle w:val="NormalWeb"/>
        <w:spacing w:before="0" w:beforeAutospacing="0" w:after="0" w:afterAutospacing="0" w:line="360" w:lineRule="auto"/>
        <w:ind w:right="142" w:firstLine="567"/>
        <w:jc w:val="both"/>
        <w:rPr>
          <w:sz w:val="22"/>
          <w:szCs w:val="22"/>
        </w:rPr>
      </w:pPr>
      <w:r w:rsidRPr="00B5323E">
        <w:rPr>
          <w:sz w:val="22"/>
          <w:szCs w:val="22"/>
        </w:rPr>
        <w:t xml:space="preserve">10. Поправка на техническа грешка в решение на Общинска избирателна комисия Несебър №110/29.09.2015г., област Бургас за изборите за общински съветници и кметове и национален референдум на 25 октомври 2015 г. </w:t>
      </w:r>
    </w:p>
    <w:p w:rsidR="00CF0DC2" w:rsidRPr="00B5323E" w:rsidRDefault="00B5323E" w:rsidP="00C635C4">
      <w:pPr>
        <w:spacing w:line="360" w:lineRule="auto"/>
        <w:ind w:right="142" w:firstLine="567"/>
        <w:jc w:val="both"/>
        <w:rPr>
          <w:rFonts w:ascii="Times New Roman" w:hAnsi="Times New Roman" w:cs="Times New Roman"/>
        </w:rPr>
      </w:pPr>
      <w:r w:rsidRPr="00B5323E">
        <w:rPr>
          <w:rFonts w:ascii="Times New Roman" w:hAnsi="Times New Roman" w:cs="Times New Roman"/>
        </w:rPr>
        <w:t>11. Определяне на двама членове от ОИК – Несебър, които да обявят екземплярите от решението на настоящото заседание.</w:t>
      </w:r>
    </w:p>
    <w:sectPr w:rsidR="00CF0DC2" w:rsidRPr="00B5323E" w:rsidSect="0024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13279A"/>
    <w:rsid w:val="000F5482"/>
    <w:rsid w:val="0013279A"/>
    <w:rsid w:val="00241622"/>
    <w:rsid w:val="00B5323E"/>
    <w:rsid w:val="00C635C4"/>
    <w:rsid w:val="00CF0DC2"/>
    <w:rsid w:val="00D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Munisipality Nessebar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dcterms:created xsi:type="dcterms:W3CDTF">2015-10-29T12:15:00Z</dcterms:created>
  <dcterms:modified xsi:type="dcterms:W3CDTF">2015-10-29T12:26:00Z</dcterms:modified>
</cp:coreProperties>
</file>