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E0" w:rsidRPr="003050B2" w:rsidRDefault="00F1532F" w:rsidP="003050B2">
      <w:pPr>
        <w:tabs>
          <w:tab w:val="left" w:pos="3075"/>
          <w:tab w:val="center" w:pos="4678"/>
        </w:tabs>
        <w:spacing w:after="0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  <w:r w:rsidR="00FF7EE0" w:rsidRPr="002843BC">
        <w:rPr>
          <w:rFonts w:ascii="Georgia" w:hAnsi="Georgia" w:cs="Times New Roman"/>
          <w:b/>
          <w:sz w:val="28"/>
          <w:szCs w:val="28"/>
        </w:rPr>
        <w:t>РЕШЕНИЕ №1</w:t>
      </w:r>
      <w:r w:rsidR="0013360B">
        <w:rPr>
          <w:rFonts w:ascii="Georgia" w:hAnsi="Georgia" w:cs="Times New Roman"/>
          <w:b/>
          <w:sz w:val="28"/>
          <w:szCs w:val="28"/>
        </w:rPr>
        <w:t>4</w:t>
      </w:r>
      <w:r w:rsidR="00F73B2E">
        <w:rPr>
          <w:rFonts w:ascii="Georgia" w:hAnsi="Georgia" w:cs="Times New Roman"/>
          <w:b/>
          <w:sz w:val="28"/>
          <w:szCs w:val="28"/>
        </w:rPr>
        <w:t>7</w:t>
      </w:r>
    </w:p>
    <w:p w:rsidR="00FF7EE0" w:rsidRPr="002843BC" w:rsidRDefault="00FF7EE0" w:rsidP="005B0CD9">
      <w:pPr>
        <w:spacing w:after="0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 w:rsidRPr="002843BC">
        <w:rPr>
          <w:rFonts w:ascii="Georgia" w:hAnsi="Georgia" w:cs="Times New Roman"/>
          <w:b/>
          <w:sz w:val="28"/>
          <w:szCs w:val="28"/>
        </w:rPr>
        <w:t>13</w:t>
      </w:r>
      <w:r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ED0F9A" w:rsidRPr="00DF6A50" w:rsidRDefault="00ED0F9A" w:rsidP="005B0CD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18"/>
          <w:szCs w:val="18"/>
          <w:shd w:val="clear" w:color="auto" w:fill="FFFFFF"/>
        </w:rPr>
      </w:pPr>
    </w:p>
    <w:p w:rsidR="00F73B2E" w:rsidRPr="00F73B2E" w:rsidRDefault="00FF7EE0" w:rsidP="00F73B2E">
      <w:pPr>
        <w:shd w:val="clear" w:color="auto" w:fill="FFFFFF"/>
        <w:spacing w:after="0"/>
        <w:ind w:left="-142"/>
        <w:jc w:val="both"/>
        <w:rPr>
          <w:rFonts w:ascii="Georgia" w:hAnsi="Georgia"/>
          <w:b/>
          <w:sz w:val="20"/>
          <w:szCs w:val="20"/>
          <w:shd w:val="clear" w:color="auto" w:fill="FFFFFF"/>
          <w:vertAlign w:val="subscript"/>
        </w:rPr>
      </w:pPr>
      <w:r w:rsidRPr="00F73B2E">
        <w:rPr>
          <w:rFonts w:ascii="Georgia" w:hAnsi="Georgia"/>
          <w:b/>
          <w:sz w:val="20"/>
          <w:szCs w:val="20"/>
          <w:shd w:val="clear" w:color="auto" w:fill="FFFFFF"/>
        </w:rPr>
        <w:t>относно</w:t>
      </w:r>
      <w:r w:rsidRPr="00F73B2E">
        <w:rPr>
          <w:rFonts w:ascii="Georgia" w:hAnsi="Georgia"/>
          <w:b/>
          <w:sz w:val="20"/>
          <w:szCs w:val="20"/>
          <w:shd w:val="clear" w:color="auto" w:fill="FFFFFF"/>
          <w:vertAlign w:val="subscript"/>
        </w:rPr>
        <w:t>:</w:t>
      </w:r>
      <w:r w:rsidR="00FE687C" w:rsidRPr="00F73B2E">
        <w:rPr>
          <w:rFonts w:ascii="Georgia" w:hAnsi="Georgia"/>
          <w:b/>
          <w:sz w:val="20"/>
          <w:szCs w:val="20"/>
          <w:shd w:val="clear" w:color="auto" w:fill="FFFFFF"/>
          <w:vertAlign w:val="subscript"/>
        </w:rPr>
        <w:t xml:space="preserve"> </w:t>
      </w:r>
      <w:r w:rsidR="00F73B2E" w:rsidRPr="00F73B2E">
        <w:rPr>
          <w:rFonts w:ascii="Georgia" w:hAnsi="Georgia"/>
          <w:b/>
          <w:sz w:val="20"/>
          <w:szCs w:val="20"/>
          <w:shd w:val="clear" w:color="auto" w:fill="FFFFFF"/>
        </w:rPr>
        <w:t>жалби - сигнали</w:t>
      </w:r>
    </w:p>
    <w:p w:rsidR="00F73B2E" w:rsidRPr="00F73B2E" w:rsidRDefault="00F73B2E" w:rsidP="00F73B2E">
      <w:pPr>
        <w:shd w:val="clear" w:color="auto" w:fill="FFFFFF"/>
        <w:spacing w:after="0"/>
        <w:ind w:left="-142" w:firstLine="850"/>
        <w:jc w:val="both"/>
        <w:rPr>
          <w:rFonts w:ascii="Georgia" w:eastAsia="Times New Roman" w:hAnsi="Georgia" w:cs="Helvetica"/>
        </w:rPr>
      </w:pPr>
      <w:r w:rsidRPr="00F73B2E">
        <w:rPr>
          <w:rFonts w:ascii="Georgia" w:hAnsi="Georgia" w:cs="Times New Roman"/>
        </w:rPr>
        <w:t xml:space="preserve">В общинска администрация са постъпили пет жалби – сигнали, както следва: 1. от Предизборния щаб на Кандидата за кмет на община Несебър Георги Манолов, и кандидат за общински съветник от листата за избор на общински съветници с пълномощник на ПП „ССД“ Венелин Ташев; 2. от Предизборния Щаб на ПП ГЕРБ-Несебър, чрез Стоян </w:t>
      </w:r>
      <w:proofErr w:type="spellStart"/>
      <w:r w:rsidRPr="00F73B2E">
        <w:rPr>
          <w:rFonts w:ascii="Georgia" w:hAnsi="Georgia" w:cs="Times New Roman"/>
        </w:rPr>
        <w:t>Пирев</w:t>
      </w:r>
      <w:proofErr w:type="spellEnd"/>
      <w:r w:rsidRPr="00F73B2E">
        <w:rPr>
          <w:rFonts w:ascii="Georgia" w:hAnsi="Georgia" w:cs="Times New Roman"/>
        </w:rPr>
        <w:t xml:space="preserve">, 3. от Предизборния щаб на Кандидата за кмет на община Несебър Иван Николов </w:t>
      </w:r>
      <w:proofErr w:type="spellStart"/>
      <w:r w:rsidRPr="00F73B2E">
        <w:rPr>
          <w:rFonts w:ascii="Georgia" w:hAnsi="Georgia" w:cs="Times New Roman"/>
        </w:rPr>
        <w:t>Дашев</w:t>
      </w:r>
      <w:proofErr w:type="spellEnd"/>
      <w:r w:rsidRPr="00F73B2E">
        <w:rPr>
          <w:rFonts w:ascii="Georgia" w:hAnsi="Georgia" w:cs="Times New Roman"/>
        </w:rPr>
        <w:t xml:space="preserve"> и кандидат за общински съветник от листата за избор на общински съветници с пълномощник на ПП „БСДД“ Петър Тодоров, 4. от предизборният щаб на ПП „МОРЕ“ представляван от  Пейчо Колев </w:t>
      </w:r>
      <w:proofErr w:type="spellStart"/>
      <w:r w:rsidRPr="00F73B2E">
        <w:rPr>
          <w:rFonts w:ascii="Georgia" w:hAnsi="Georgia" w:cs="Times New Roman"/>
        </w:rPr>
        <w:t>Колев</w:t>
      </w:r>
      <w:proofErr w:type="spellEnd"/>
      <w:r w:rsidRPr="00F73B2E">
        <w:rPr>
          <w:rFonts w:ascii="Georgia" w:hAnsi="Georgia" w:cs="Times New Roman"/>
        </w:rPr>
        <w:t xml:space="preserve">, 5. от предизборния щаб на кандидата за кмет на община Несебър Кръстьо Пеев, </w:t>
      </w:r>
      <w:proofErr w:type="spellStart"/>
      <w:r w:rsidRPr="00F73B2E">
        <w:rPr>
          <w:rFonts w:ascii="Georgia" w:hAnsi="Georgia" w:cs="Times New Roman"/>
        </w:rPr>
        <w:t>входирани</w:t>
      </w:r>
      <w:proofErr w:type="spellEnd"/>
      <w:r w:rsidRPr="00F73B2E">
        <w:rPr>
          <w:rFonts w:ascii="Georgia" w:hAnsi="Georgia" w:cs="Times New Roman"/>
        </w:rPr>
        <w:t xml:space="preserve"> под №№№ 65/12.10.2023 г.; 66/12.10.2023 г. и 70/13.10.2023 г., 74/13.10.2023 г. и 75/13.10.2023 г., по описа на входящия регистър на комисията.</w:t>
      </w:r>
    </w:p>
    <w:p w:rsidR="00F73B2E" w:rsidRPr="00F73B2E" w:rsidRDefault="00F73B2E" w:rsidP="00F73B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95"/>
        </w:tabs>
        <w:spacing w:after="0"/>
        <w:ind w:left="-142"/>
        <w:jc w:val="both"/>
        <w:rPr>
          <w:rFonts w:ascii="Georgia" w:hAnsi="Georgia" w:cs="Times New Roman"/>
        </w:rPr>
      </w:pPr>
      <w:r w:rsidRPr="00F73B2E">
        <w:rPr>
          <w:rFonts w:ascii="Georgia" w:hAnsi="Georgia" w:cs="Times New Roman"/>
        </w:rPr>
        <w:tab/>
        <w:t>Всички жалби – сигнали са с идентично съдържание. Адресирани са до Общинска избирателна комисия, Централна избирателна комисия и КПКОНПИ. В жалбите – сигнали са изложени съмнения за „конфликт на интереси, породени от свързаност между лица, участващи в насрочените за дата 29.10.2023 година избори за местно самоуправление в община Несебър, в качество на кандидат кмет и членове на Общинска избирателна комисия. Посоченото правно основание е чл.47, ал. 1 от ЗПКОНПИ.</w:t>
      </w:r>
    </w:p>
    <w:p w:rsidR="00F73B2E" w:rsidRPr="00F73B2E" w:rsidRDefault="00F73B2E" w:rsidP="00F73B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95"/>
        </w:tabs>
        <w:spacing w:after="0"/>
        <w:ind w:left="-142"/>
        <w:jc w:val="both"/>
        <w:rPr>
          <w:rFonts w:ascii="Georgia" w:hAnsi="Georgia" w:cs="Times New Roman"/>
        </w:rPr>
      </w:pPr>
      <w:r w:rsidRPr="00F73B2E">
        <w:rPr>
          <w:rFonts w:ascii="Georgia" w:hAnsi="Georgia" w:cs="Times New Roman"/>
        </w:rPr>
        <w:tab/>
        <w:t>ОИК – Несебър, след като се запозна със съдържанието на жалбите – сигнали, счита, че комисията не е компетентна да се произнесе по описаните по – горе 5 бр. жалба – сигнал по следните мотиви:</w:t>
      </w:r>
    </w:p>
    <w:p w:rsidR="00F73B2E" w:rsidRPr="00F73B2E" w:rsidRDefault="00F73B2E" w:rsidP="00F73B2E">
      <w:pPr>
        <w:spacing w:after="0"/>
        <w:ind w:left="-142" w:firstLine="850"/>
        <w:jc w:val="both"/>
        <w:rPr>
          <w:rFonts w:ascii="Georgia" w:eastAsia="Times New Roman" w:hAnsi="Georgia" w:cs="Times New Roman"/>
          <w:color w:val="000000"/>
        </w:rPr>
      </w:pPr>
      <w:r w:rsidRPr="00F73B2E">
        <w:rPr>
          <w:rFonts w:ascii="Georgia" w:eastAsia="Times New Roman" w:hAnsi="Georgia" w:cs="Times New Roman"/>
          <w:color w:val="000000"/>
        </w:rPr>
        <w:t>Съгласно чл. 119, ал. 1 от АПК - сигналите се подават до органите, които непосредствено ръководят и контролират органите и длъжностните лица, за чиито незаконосъобразни или нецелесъобразни действия или бездействия се съобщава, като ал. 2 дава възможност по преценка на подателя сигналът  да се подаде и чрез органа, срещу чието действие или бездействие е насочен.</w:t>
      </w:r>
    </w:p>
    <w:p w:rsidR="00F73B2E" w:rsidRPr="00F73B2E" w:rsidRDefault="00F73B2E" w:rsidP="00F73B2E">
      <w:pPr>
        <w:spacing w:after="0"/>
        <w:ind w:left="-142" w:firstLine="850"/>
        <w:jc w:val="both"/>
        <w:rPr>
          <w:rFonts w:ascii="Georgia" w:hAnsi="Georgia" w:cs="Times New Roman"/>
          <w:color w:val="000000"/>
          <w:shd w:val="clear" w:color="auto" w:fill="FEFEFE"/>
        </w:rPr>
      </w:pPr>
      <w:r w:rsidRPr="00F73B2E">
        <w:rPr>
          <w:rFonts w:ascii="Georgia" w:eastAsia="Times New Roman" w:hAnsi="Georgia" w:cs="Times New Roman"/>
          <w:color w:val="000000"/>
        </w:rPr>
        <w:t xml:space="preserve">В случая органа, който непосредствено ръководи и контролира ОИК – Несебър е ЦИК. По силата на чл. 57, ал. 1, т. 1 от ИК – ЦИК </w:t>
      </w:r>
      <w:r w:rsidRPr="00F73B2E">
        <w:rPr>
          <w:rFonts w:ascii="Georgia" w:hAnsi="Georgia" w:cs="Times New Roman"/>
          <w:color w:val="000000"/>
          <w:shd w:val="clear" w:color="auto" w:fill="FEFEFE"/>
        </w:rPr>
        <w:t> осъществява дейностите и упражнява контрол по прилагането на кодекса и свързаните с него нормативни актове.</w:t>
      </w:r>
    </w:p>
    <w:p w:rsidR="00F73B2E" w:rsidRPr="00F73B2E" w:rsidRDefault="00F73B2E" w:rsidP="00F73B2E">
      <w:pPr>
        <w:spacing w:after="0"/>
        <w:ind w:left="-142" w:firstLine="850"/>
        <w:jc w:val="both"/>
        <w:rPr>
          <w:rFonts w:ascii="Georgia" w:hAnsi="Georgia" w:cs="Times New Roman"/>
        </w:rPr>
      </w:pPr>
      <w:r w:rsidRPr="00F73B2E">
        <w:rPr>
          <w:rFonts w:ascii="Georgia" w:hAnsi="Georgia" w:cs="Times New Roman"/>
          <w:color w:val="000000"/>
          <w:shd w:val="clear" w:color="auto" w:fill="FEFEFE"/>
        </w:rPr>
        <w:t xml:space="preserve">Установяването на конфликта на интереси, какъвто се сочи в  </w:t>
      </w:r>
      <w:r w:rsidRPr="00F73B2E">
        <w:rPr>
          <w:rFonts w:ascii="Georgia" w:hAnsi="Georgia" w:cs="Times New Roman"/>
        </w:rPr>
        <w:t xml:space="preserve">жалбите – сигнали, е в компетентността на нарочен орган – КПКОНПИ поради, което ОИК – Несебър </w:t>
      </w:r>
    </w:p>
    <w:p w:rsidR="00F73B2E" w:rsidRPr="00F73B2E" w:rsidRDefault="005B0CD9" w:rsidP="00F73B2E">
      <w:pPr>
        <w:spacing w:after="0"/>
        <w:ind w:left="-142"/>
        <w:jc w:val="center"/>
        <w:rPr>
          <w:rFonts w:ascii="Georgia" w:eastAsia="Times New Roman" w:hAnsi="Georgia" w:cs="Helvetica"/>
          <w:b/>
        </w:rPr>
      </w:pPr>
      <w:r w:rsidRPr="00F73B2E">
        <w:rPr>
          <w:rFonts w:ascii="Georgia" w:eastAsia="Times New Roman" w:hAnsi="Georgia" w:cs="Helvetica"/>
          <w:b/>
        </w:rPr>
        <w:t>РЕШИ:</w:t>
      </w:r>
    </w:p>
    <w:p w:rsidR="00F73B2E" w:rsidRPr="00F73B2E" w:rsidRDefault="00F73B2E" w:rsidP="00F73B2E">
      <w:pPr>
        <w:spacing w:after="0"/>
        <w:ind w:left="-142" w:firstLine="850"/>
        <w:jc w:val="both"/>
        <w:outlineLvl w:val="5"/>
        <w:rPr>
          <w:rFonts w:ascii="Georgia" w:eastAsia="Times New Roman" w:hAnsi="Georgia" w:cs="Times New Roman"/>
        </w:rPr>
      </w:pPr>
      <w:r w:rsidRPr="00F73B2E">
        <w:rPr>
          <w:rFonts w:ascii="Georgia" w:hAnsi="Georgia" w:cs="Times New Roman"/>
        </w:rPr>
        <w:t xml:space="preserve">На основание чл. 112 от АПК да бъдат препратени по компетентност постъпилите 5 бр. жалби – сигнали описани по – горе на  </w:t>
      </w:r>
      <w:r w:rsidRPr="00F73B2E">
        <w:rPr>
          <w:rFonts w:ascii="Georgia" w:hAnsi="Georgia" w:cs="Times New Roman"/>
          <w:color w:val="000000"/>
        </w:rPr>
        <w:t xml:space="preserve">Комисията за противодействие на </w:t>
      </w:r>
      <w:r w:rsidRPr="00F73B2E">
        <w:rPr>
          <w:rFonts w:ascii="Georgia" w:hAnsi="Georgia" w:cs="Times New Roman"/>
        </w:rPr>
        <w:t xml:space="preserve">корупцията на адрес: гр. </w:t>
      </w:r>
      <w:r w:rsidRPr="00F73B2E">
        <w:rPr>
          <w:rFonts w:ascii="Georgia" w:eastAsia="Times New Roman" w:hAnsi="Georgia" w:cs="Times New Roman"/>
        </w:rPr>
        <w:t>София 1000, пл. „Света Неделя” № 6.</w:t>
      </w:r>
    </w:p>
    <w:p w:rsidR="00F73B2E" w:rsidRPr="00F73B2E" w:rsidRDefault="00F73B2E" w:rsidP="00F73B2E">
      <w:pPr>
        <w:spacing w:after="0"/>
        <w:ind w:left="-142" w:firstLine="850"/>
        <w:jc w:val="both"/>
        <w:outlineLvl w:val="5"/>
        <w:rPr>
          <w:rFonts w:ascii="Georgia" w:eastAsia="Times New Roman" w:hAnsi="Georgia" w:cs="Helvetica"/>
        </w:rPr>
      </w:pPr>
      <w:r w:rsidRPr="00F73B2E">
        <w:rPr>
          <w:rFonts w:ascii="Georgia" w:eastAsia="Times New Roman" w:hAnsi="Georgia" w:cs="Helvetica"/>
        </w:rPr>
        <w:t>Препис от решението да се обяви на информационното табло и да се публикува на електронната страница на Общинска избирателна комисия –Несебър.</w:t>
      </w:r>
    </w:p>
    <w:p w:rsidR="00F73B2E" w:rsidRPr="00F73B2E" w:rsidRDefault="00F73B2E" w:rsidP="00F73B2E">
      <w:pPr>
        <w:spacing w:after="0"/>
        <w:ind w:left="-142" w:firstLine="850"/>
        <w:jc w:val="both"/>
        <w:outlineLvl w:val="5"/>
        <w:rPr>
          <w:rFonts w:ascii="Georgia" w:eastAsia="Times New Roman" w:hAnsi="Georgia" w:cs="Helvetica"/>
        </w:rPr>
      </w:pPr>
      <w:r w:rsidRPr="00F73B2E">
        <w:rPr>
          <w:rFonts w:ascii="Georgia" w:eastAsia="Times New Roman" w:hAnsi="Georgia" w:cs="Helvetica"/>
        </w:rPr>
        <w:t>Решението може да бъде обжалвано пред ЦИК чрез ОИК-Несебър в тридневен срок от обявяването му по реда на чл. 88 от Изборния кодекс.</w:t>
      </w:r>
    </w:p>
    <w:p w:rsidR="00F73B2E" w:rsidRPr="00F73B2E" w:rsidRDefault="00F73B2E" w:rsidP="00F73B2E">
      <w:pPr>
        <w:shd w:val="clear" w:color="auto" w:fill="FFFFFF"/>
        <w:spacing w:after="0"/>
        <w:ind w:left="-142"/>
        <w:jc w:val="both"/>
        <w:rPr>
          <w:rFonts w:ascii="Georgia" w:eastAsia="Times New Roman" w:hAnsi="Georgia" w:cs="Helvetica"/>
          <w:b/>
        </w:rPr>
      </w:pPr>
    </w:p>
    <w:p w:rsidR="00FF7EE0" w:rsidRPr="00DF6A50" w:rsidRDefault="00FF7EE0" w:rsidP="005B0CD9">
      <w:pPr>
        <w:spacing w:after="0"/>
        <w:ind w:right="260"/>
        <w:jc w:val="both"/>
        <w:rPr>
          <w:rFonts w:ascii="Georgia" w:hAnsi="Georgia" w:cs="Times New Roman"/>
          <w:b/>
        </w:rPr>
      </w:pPr>
      <w:r w:rsidRPr="00DF6A50">
        <w:rPr>
          <w:rFonts w:ascii="Georgia" w:hAnsi="Georgia" w:cs="Times New Roman"/>
          <w:b/>
        </w:rPr>
        <w:t>ПРЕДСЕДАТЕЛ:______________</w:t>
      </w:r>
      <w:r w:rsidRPr="00DF6A50">
        <w:rPr>
          <w:rFonts w:ascii="Georgia" w:hAnsi="Georgia" w:cs="Times New Roman"/>
          <w:b/>
        </w:rPr>
        <w:tab/>
      </w:r>
      <w:r w:rsidRPr="00DF6A50">
        <w:rPr>
          <w:rFonts w:ascii="Georgia" w:hAnsi="Georgia" w:cs="Times New Roman"/>
          <w:b/>
        </w:rPr>
        <w:tab/>
        <w:t>СЕКРЕТАР: __________________</w:t>
      </w:r>
    </w:p>
    <w:p w:rsidR="00FF7EE0" w:rsidRDefault="00FF7EE0" w:rsidP="005B0CD9">
      <w:pPr>
        <w:spacing w:after="0"/>
        <w:ind w:left="1416" w:right="260"/>
        <w:jc w:val="both"/>
        <w:rPr>
          <w:rFonts w:ascii="Georgia" w:hAnsi="Georgia" w:cs="Times New Roman"/>
          <w:b/>
        </w:rPr>
      </w:pPr>
      <w:r w:rsidRPr="00DF6A50">
        <w:rPr>
          <w:rFonts w:ascii="Georgia" w:hAnsi="Georgia" w:cs="Times New Roman"/>
          <w:b/>
        </w:rPr>
        <w:t xml:space="preserve">         Стоян Златинов</w:t>
      </w:r>
      <w:r w:rsidRPr="00DF6A50">
        <w:rPr>
          <w:rFonts w:ascii="Georgia" w:hAnsi="Georgia" w:cs="Times New Roman"/>
          <w:b/>
        </w:rPr>
        <w:tab/>
      </w:r>
      <w:r w:rsidRPr="00DF6A50">
        <w:rPr>
          <w:rFonts w:ascii="Georgia" w:hAnsi="Georgia" w:cs="Times New Roman"/>
          <w:b/>
          <w:lang w:val="en-US"/>
        </w:rPr>
        <w:tab/>
      </w:r>
      <w:r w:rsidRPr="00DF6A50">
        <w:rPr>
          <w:rFonts w:ascii="Georgia" w:hAnsi="Georgia" w:cs="Times New Roman"/>
          <w:b/>
        </w:rPr>
        <w:tab/>
      </w:r>
      <w:r w:rsidRPr="00DF6A50">
        <w:rPr>
          <w:rFonts w:ascii="Georgia" w:hAnsi="Georgia" w:cs="Times New Roman"/>
          <w:b/>
        </w:rPr>
        <w:tab/>
        <w:t>Веселин Радев</w:t>
      </w:r>
    </w:p>
    <w:p w:rsidR="003050B2" w:rsidRPr="003050B2" w:rsidRDefault="003050B2" w:rsidP="003050B2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  <w:r w:rsidRPr="003050B2">
        <w:rPr>
          <w:rFonts w:ascii="Georgia" w:eastAsia="Times New Roman" w:hAnsi="Georgia" w:cs="Times New Roman"/>
          <w:i/>
          <w:sz w:val="16"/>
          <w:szCs w:val="16"/>
        </w:rPr>
        <w:t>Решението се постави на таблото за съобщения на ОИК – Несебър на 13.10.2023 година в ................... часа.</w:t>
      </w:r>
    </w:p>
    <w:p w:rsidR="003050B2" w:rsidRPr="003050B2" w:rsidRDefault="003050B2" w:rsidP="003050B2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3050B2" w:rsidRPr="003050B2" w:rsidRDefault="003050B2" w:rsidP="003050B2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16"/>
          <w:szCs w:val="16"/>
        </w:rPr>
      </w:pPr>
    </w:p>
    <w:p w:rsidR="003050B2" w:rsidRPr="003050B2" w:rsidRDefault="003050B2" w:rsidP="003050B2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  <w:r w:rsidRPr="003050B2">
        <w:rPr>
          <w:rFonts w:ascii="Georgia" w:eastAsia="Times New Roman" w:hAnsi="Georgia" w:cs="Times New Roman"/>
          <w:b/>
          <w:i/>
          <w:sz w:val="16"/>
          <w:szCs w:val="16"/>
        </w:rPr>
        <w:t>ЧЛЕН ОИК - НЕСЕБЪР:____________</w:t>
      </w:r>
      <w:r w:rsidRPr="003050B2">
        <w:rPr>
          <w:rFonts w:ascii="Georgia" w:eastAsia="Times New Roman" w:hAnsi="Georgia" w:cs="Times New Roman"/>
          <w:b/>
          <w:i/>
          <w:sz w:val="16"/>
          <w:szCs w:val="16"/>
        </w:rPr>
        <w:tab/>
      </w:r>
      <w:r w:rsidRPr="003050B2">
        <w:rPr>
          <w:rFonts w:ascii="Georgia" w:eastAsia="Times New Roman" w:hAnsi="Georgia" w:cs="Times New Roman"/>
          <w:b/>
          <w:i/>
          <w:sz w:val="16"/>
          <w:szCs w:val="16"/>
        </w:rPr>
        <w:tab/>
        <w:t>ЧЛЕН ОИК - НЕСЕБЪР:________________</w:t>
      </w:r>
    </w:p>
    <w:p w:rsidR="003050B2" w:rsidRPr="003050B2" w:rsidRDefault="003050B2" w:rsidP="003050B2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3050B2" w:rsidRPr="00DF6A50" w:rsidRDefault="003050B2" w:rsidP="005B0CD9">
      <w:pPr>
        <w:spacing w:after="0"/>
        <w:ind w:left="1416" w:right="260"/>
        <w:jc w:val="both"/>
        <w:rPr>
          <w:rFonts w:ascii="Georgia" w:hAnsi="Georgia" w:cs="Times New Roman"/>
          <w:b/>
        </w:rPr>
      </w:pPr>
      <w:r w:rsidRPr="003050B2">
        <w:rPr>
          <w:rFonts w:ascii="Georgia" w:eastAsia="Times New Roman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</w:t>
      </w:r>
      <w:bookmarkStart w:id="0" w:name="_GoBack"/>
      <w:bookmarkEnd w:id="0"/>
    </w:p>
    <w:sectPr w:rsidR="003050B2" w:rsidRPr="00DF6A50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378" w:rsidRDefault="001A4378">
      <w:pPr>
        <w:spacing w:after="0" w:line="240" w:lineRule="auto"/>
      </w:pPr>
      <w:r>
        <w:separator/>
      </w:r>
    </w:p>
  </w:endnote>
  <w:endnote w:type="continuationSeparator" w:id="0">
    <w:p w:rsidR="001A4378" w:rsidRDefault="001A4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050B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050B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1A4378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050B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050B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1A43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378" w:rsidRDefault="001A4378">
      <w:pPr>
        <w:spacing w:after="0" w:line="240" w:lineRule="auto"/>
      </w:pPr>
      <w:r>
        <w:separator/>
      </w:r>
    </w:p>
  </w:footnote>
  <w:footnote w:type="continuationSeparator" w:id="0">
    <w:p w:rsidR="001A4378" w:rsidRDefault="001A4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1A4378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0750B"/>
    <w:multiLevelType w:val="hybridMultilevel"/>
    <w:tmpl w:val="70E8D380"/>
    <w:lvl w:ilvl="0" w:tplc="A496B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351E7"/>
    <w:multiLevelType w:val="hybridMultilevel"/>
    <w:tmpl w:val="E6C25DDC"/>
    <w:lvl w:ilvl="0" w:tplc="8DD6E66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57BD3DBD"/>
    <w:multiLevelType w:val="multilevel"/>
    <w:tmpl w:val="552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61AF5"/>
    <w:rsid w:val="00076191"/>
    <w:rsid w:val="000864F2"/>
    <w:rsid w:val="00091C19"/>
    <w:rsid w:val="000B62DA"/>
    <w:rsid w:val="000B7961"/>
    <w:rsid w:val="000F3BF0"/>
    <w:rsid w:val="0013360B"/>
    <w:rsid w:val="00141681"/>
    <w:rsid w:val="00186E88"/>
    <w:rsid w:val="001875AB"/>
    <w:rsid w:val="00196726"/>
    <w:rsid w:val="001A1736"/>
    <w:rsid w:val="001A4378"/>
    <w:rsid w:val="001B1102"/>
    <w:rsid w:val="001E4BD7"/>
    <w:rsid w:val="002424C1"/>
    <w:rsid w:val="002843BC"/>
    <w:rsid w:val="00285E52"/>
    <w:rsid w:val="002B0E4D"/>
    <w:rsid w:val="002C6A86"/>
    <w:rsid w:val="002F78FD"/>
    <w:rsid w:val="003050B2"/>
    <w:rsid w:val="00311526"/>
    <w:rsid w:val="00313109"/>
    <w:rsid w:val="003133AC"/>
    <w:rsid w:val="00350304"/>
    <w:rsid w:val="00372ED7"/>
    <w:rsid w:val="003D66B3"/>
    <w:rsid w:val="004966DD"/>
    <w:rsid w:val="004A40D4"/>
    <w:rsid w:val="004F3986"/>
    <w:rsid w:val="005258B3"/>
    <w:rsid w:val="00537276"/>
    <w:rsid w:val="005377D2"/>
    <w:rsid w:val="005A31EA"/>
    <w:rsid w:val="005B0CD9"/>
    <w:rsid w:val="006128DB"/>
    <w:rsid w:val="00620319"/>
    <w:rsid w:val="00677DBA"/>
    <w:rsid w:val="0069766C"/>
    <w:rsid w:val="006F6DB3"/>
    <w:rsid w:val="00712A70"/>
    <w:rsid w:val="00752C2E"/>
    <w:rsid w:val="00754800"/>
    <w:rsid w:val="007A6F2C"/>
    <w:rsid w:val="007B1562"/>
    <w:rsid w:val="007B7107"/>
    <w:rsid w:val="007D12CB"/>
    <w:rsid w:val="007E58AA"/>
    <w:rsid w:val="00823713"/>
    <w:rsid w:val="00855DE1"/>
    <w:rsid w:val="00887706"/>
    <w:rsid w:val="008965D2"/>
    <w:rsid w:val="008A4EFA"/>
    <w:rsid w:val="008E29D3"/>
    <w:rsid w:val="00917D33"/>
    <w:rsid w:val="00956026"/>
    <w:rsid w:val="00993BC9"/>
    <w:rsid w:val="009978E3"/>
    <w:rsid w:val="009E1C3C"/>
    <w:rsid w:val="009E4353"/>
    <w:rsid w:val="00A3218B"/>
    <w:rsid w:val="00A43332"/>
    <w:rsid w:val="00A46612"/>
    <w:rsid w:val="00A634DA"/>
    <w:rsid w:val="00A654DC"/>
    <w:rsid w:val="00A656C2"/>
    <w:rsid w:val="00AA3881"/>
    <w:rsid w:val="00AE0636"/>
    <w:rsid w:val="00AE566F"/>
    <w:rsid w:val="00AF0D9C"/>
    <w:rsid w:val="00B11275"/>
    <w:rsid w:val="00B14CB4"/>
    <w:rsid w:val="00B21BD6"/>
    <w:rsid w:val="00B37595"/>
    <w:rsid w:val="00B56FE5"/>
    <w:rsid w:val="00B72552"/>
    <w:rsid w:val="00BA0795"/>
    <w:rsid w:val="00C043DB"/>
    <w:rsid w:val="00C24DF7"/>
    <w:rsid w:val="00C37EF2"/>
    <w:rsid w:val="00D176D6"/>
    <w:rsid w:val="00D352A4"/>
    <w:rsid w:val="00D45E7D"/>
    <w:rsid w:val="00D92341"/>
    <w:rsid w:val="00DC5CB1"/>
    <w:rsid w:val="00DC7C09"/>
    <w:rsid w:val="00DE264F"/>
    <w:rsid w:val="00DF2A6B"/>
    <w:rsid w:val="00DF6A30"/>
    <w:rsid w:val="00DF6A50"/>
    <w:rsid w:val="00E018F5"/>
    <w:rsid w:val="00E31159"/>
    <w:rsid w:val="00E633B7"/>
    <w:rsid w:val="00E80FB3"/>
    <w:rsid w:val="00E84069"/>
    <w:rsid w:val="00EA3EAE"/>
    <w:rsid w:val="00EA42A1"/>
    <w:rsid w:val="00EA5651"/>
    <w:rsid w:val="00EC3B58"/>
    <w:rsid w:val="00ED0F9A"/>
    <w:rsid w:val="00EE196C"/>
    <w:rsid w:val="00F075A7"/>
    <w:rsid w:val="00F1532F"/>
    <w:rsid w:val="00F21898"/>
    <w:rsid w:val="00F22F23"/>
    <w:rsid w:val="00F73B2E"/>
    <w:rsid w:val="00F875C5"/>
    <w:rsid w:val="00FE687C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5B0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5B0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2023-09-27T14:04:00Z</cp:lastPrinted>
  <dcterms:created xsi:type="dcterms:W3CDTF">2023-10-13T14:23:00Z</dcterms:created>
  <dcterms:modified xsi:type="dcterms:W3CDTF">2023-10-13T14:38:00Z</dcterms:modified>
</cp:coreProperties>
</file>