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  <w:bookmarkStart w:id="0" w:name="_GoBack"/>
      <w:bookmarkEnd w:id="0"/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6642DC">
        <w:rPr>
          <w:rFonts w:ascii="Georgia" w:hAnsi="Georgia" w:cs="Times New Roman"/>
          <w:b/>
          <w:sz w:val="24"/>
          <w:szCs w:val="24"/>
        </w:rPr>
        <w:t>35</w:t>
      </w:r>
    </w:p>
    <w:p w:rsidR="00C349E0" w:rsidRPr="002642EC" w:rsidRDefault="006642DC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03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>
        <w:rPr>
          <w:rFonts w:ascii="Georgia" w:hAnsi="Georgia" w:cs="Times New Roman"/>
          <w:b/>
          <w:sz w:val="24"/>
          <w:szCs w:val="24"/>
        </w:rPr>
        <w:t>октом</w:t>
      </w:r>
      <w:r w:rsidR="002642EC" w:rsidRPr="002642EC">
        <w:rPr>
          <w:rFonts w:ascii="Georgia" w:hAnsi="Georgia" w:cs="Times New Roman"/>
          <w:b/>
          <w:sz w:val="24"/>
          <w:szCs w:val="24"/>
        </w:rPr>
        <w:t>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6642DC" w:rsidRPr="006642DC" w:rsidRDefault="003F3D75" w:rsidP="006642DC">
      <w:pPr>
        <w:shd w:val="clear" w:color="auto" w:fill="FFFFFF"/>
        <w:spacing w:after="150" w:line="240" w:lineRule="auto"/>
        <w:jc w:val="both"/>
        <w:rPr>
          <w:rFonts w:ascii="Georgia" w:hAnsi="Georgia" w:cs="Helvetica"/>
          <w:i/>
          <w:sz w:val="18"/>
          <w:szCs w:val="18"/>
          <w:shd w:val="clear" w:color="auto" w:fill="FFFFFF"/>
        </w:rPr>
      </w:pPr>
      <w:r w:rsidRPr="006642DC">
        <w:rPr>
          <w:rFonts w:ascii="Georgia" w:hAnsi="Georgia"/>
          <w:b/>
          <w:i/>
          <w:sz w:val="18"/>
          <w:szCs w:val="18"/>
          <w:shd w:val="clear" w:color="auto" w:fill="FFFFFF"/>
        </w:rPr>
        <w:t>относно</w:t>
      </w:r>
      <w:r w:rsidR="00F7119E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>:</w:t>
      </w:r>
      <w:r w:rsidR="003B725A" w:rsidRPr="006642DC">
        <w:rPr>
          <w:rFonts w:ascii="Georgia" w:hAnsi="Georgia"/>
          <w:b/>
          <w:i/>
          <w:sz w:val="18"/>
          <w:szCs w:val="18"/>
          <w:shd w:val="clear" w:color="auto" w:fill="FFFFFF"/>
          <w:vertAlign w:val="subscript"/>
        </w:rPr>
        <w:t xml:space="preserve"> </w:t>
      </w:r>
      <w:r w:rsidR="006642DC" w:rsidRPr="006642DC">
        <w:rPr>
          <w:rFonts w:ascii="Georgia" w:hAnsi="Georgia" w:cs="Helvetica"/>
          <w:i/>
          <w:sz w:val="18"/>
          <w:szCs w:val="18"/>
          <w:shd w:val="clear" w:color="auto" w:fill="FFFFFF"/>
        </w:rPr>
        <w:t>Утвърждаване на образци на бюлетини за провеждане на изборите за общински съветници и за кметове на 29 октомври 2023г.</w:t>
      </w:r>
    </w:p>
    <w:p w:rsidR="004F4B05" w:rsidRPr="006642DC" w:rsidRDefault="006642DC" w:rsidP="006642D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>На основание чл. 87, ал.1, т.9 и чл.420</w:t>
      </w:r>
      <w:r w:rsidRPr="006642DC">
        <w:rPr>
          <w:rFonts w:ascii="Georgia" w:eastAsia="Times New Roman" w:hAnsi="Georgia" w:cs="Times New Roman"/>
          <w:color w:val="000000"/>
          <w:sz w:val="19"/>
          <w:szCs w:val="19"/>
        </w:rPr>
        <w:t xml:space="preserve"> и сл. от Изборния кодекс, предвид Решение № 1979-МИ, 18 август 2023 г. на Централна избирателна комисия</w:t>
      </w:r>
      <w:r w:rsidRPr="006642DC">
        <w:rPr>
          <w:rFonts w:ascii="Georgia" w:eastAsia="Times New Roman" w:hAnsi="Georgia" w:cs="Times New Roman"/>
          <w:color w:val="000000"/>
          <w:sz w:val="19"/>
          <w:szCs w:val="19"/>
          <w:lang w:val="en-US"/>
        </w:rPr>
        <w:t xml:space="preserve"> </w:t>
      </w:r>
      <w:r w:rsidRPr="006642DC">
        <w:rPr>
          <w:rFonts w:ascii="Georgia" w:eastAsia="Times New Roman" w:hAnsi="Georgia" w:cs="Times New Roman"/>
          <w:color w:val="000000"/>
          <w:sz w:val="19"/>
          <w:szCs w:val="19"/>
        </w:rPr>
        <w:t xml:space="preserve">относно осъществяване на контрол при отпечатването на хартиените бюлетини за гласуване в изборите за общински съветници и за кметове на 29 октомври 2023 г. и писма изх. № № МИ-15-511/ 29.09.2023г. и МИ-15-563/ 02.10.2023г., двете на </w:t>
      </w:r>
      <w:r w:rsidRPr="006642DC">
        <w:rPr>
          <w:rFonts w:ascii="Georgia" w:hAnsi="Georgia" w:cs="Helvetica"/>
          <w:sz w:val="19"/>
          <w:szCs w:val="19"/>
        </w:rPr>
        <w:t>Централна избирателна комисия</w:t>
      </w:r>
      <w:r w:rsidRPr="006642DC">
        <w:rPr>
          <w:rFonts w:ascii="Georgia" w:eastAsia="Times New Roman" w:hAnsi="Georgia" w:cs="Times New Roman"/>
          <w:color w:val="000000"/>
          <w:sz w:val="19"/>
          <w:szCs w:val="19"/>
        </w:rPr>
        <w:t xml:space="preserve">, след извършена проверка на образците на бюлетините, </w:t>
      </w:r>
      <w:r w:rsidR="000062DD" w:rsidRPr="006642DC">
        <w:rPr>
          <w:rFonts w:ascii="Georgia" w:hAnsi="Georgia" w:cs="Helvetica"/>
          <w:sz w:val="19"/>
          <w:szCs w:val="19"/>
          <w:shd w:val="clear" w:color="auto" w:fill="FFFFFF"/>
        </w:rPr>
        <w:t>Общинска избирателна комисия - Несебър</w:t>
      </w:r>
    </w:p>
    <w:p w:rsidR="00E24B65" w:rsidRPr="006642DC" w:rsidRDefault="00E24B65" w:rsidP="006642DC">
      <w:pPr>
        <w:shd w:val="clear" w:color="auto" w:fill="FFFFFF"/>
        <w:spacing w:after="0"/>
        <w:jc w:val="center"/>
        <w:rPr>
          <w:rStyle w:val="a4"/>
          <w:rFonts w:ascii="Georgia" w:hAnsi="Georgia"/>
          <w:sz w:val="19"/>
          <w:szCs w:val="19"/>
        </w:rPr>
      </w:pPr>
      <w:r w:rsidRPr="006642DC">
        <w:rPr>
          <w:rStyle w:val="a4"/>
          <w:rFonts w:ascii="Georgia" w:hAnsi="Georgia"/>
          <w:sz w:val="19"/>
          <w:szCs w:val="19"/>
        </w:rPr>
        <w:t>РЕШИ:</w:t>
      </w:r>
    </w:p>
    <w:p w:rsidR="006642DC" w:rsidRPr="006642DC" w:rsidRDefault="006642DC" w:rsidP="006642DC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b/>
          <w:sz w:val="19"/>
          <w:szCs w:val="19"/>
        </w:rPr>
      </w:pPr>
      <w:r w:rsidRPr="006642DC">
        <w:rPr>
          <w:rFonts w:ascii="Georgia" w:eastAsia="Times New Roman" w:hAnsi="Georgia" w:cs="Times New Roman"/>
          <w:b/>
          <w:sz w:val="19"/>
          <w:szCs w:val="19"/>
        </w:rPr>
        <w:t xml:space="preserve">І. Одобрява графични файлове с образци на бюлетините по видове избор, а именно: 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общински съветници</w:t>
      </w:r>
      <w:r w:rsidRPr="006642DC">
        <w:rPr>
          <w:rFonts w:ascii="Georgia" w:eastAsia="Times New Roman" w:hAnsi="Georgia" w:cs="Times New Roman"/>
          <w:sz w:val="19"/>
          <w:szCs w:val="19"/>
        </w:rPr>
        <w:t xml:space="preserve"> в Община Несебър – Приложение № 1,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Община Несебър</w:t>
      </w:r>
      <w:r w:rsidRPr="006642DC">
        <w:rPr>
          <w:rFonts w:ascii="Georgia" w:eastAsia="Times New Roman" w:hAnsi="Georgia" w:cs="Times New Roman"/>
          <w:sz w:val="19"/>
          <w:szCs w:val="19"/>
        </w:rPr>
        <w:t xml:space="preserve"> – Приложение № 2,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гр.Свети Влас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3,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с.Гюльовца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4,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 Кошарица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5,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гр. Обзор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6,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с.Оризаре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7,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с.Равда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8,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с.Тънково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9,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 xml:space="preserve">Бюлетина за 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>кмет на кметство с.Баня</w:t>
      </w:r>
      <w:r w:rsidRPr="006642DC">
        <w:rPr>
          <w:rFonts w:ascii="Georgia" w:eastAsia="Times New Roman" w:hAnsi="Georgia" w:cs="Times New Roman"/>
          <w:sz w:val="19"/>
          <w:szCs w:val="19"/>
        </w:rPr>
        <w:t>, Община Несебър – Приложение № 10, представляващо разпечатан графичен файл на образец на бюлетината, неразделна част от настоящото решение;</w:t>
      </w:r>
    </w:p>
    <w:p w:rsidR="006642DC" w:rsidRPr="006642DC" w:rsidRDefault="006642DC" w:rsidP="006642DC">
      <w:pPr>
        <w:autoSpaceDE w:val="0"/>
        <w:autoSpaceDN w:val="0"/>
        <w:adjustRightInd w:val="0"/>
        <w:spacing w:after="0"/>
        <w:ind w:left="360"/>
        <w:jc w:val="both"/>
        <w:rPr>
          <w:rFonts w:ascii="Georgia" w:eastAsia="Times New Roman" w:hAnsi="Georgia" w:cs="Times New Roman"/>
          <w:sz w:val="19"/>
          <w:szCs w:val="19"/>
        </w:rPr>
      </w:pPr>
    </w:p>
    <w:p w:rsidR="006642DC" w:rsidRPr="006642DC" w:rsidRDefault="006642DC" w:rsidP="006642DC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b/>
          <w:sz w:val="19"/>
          <w:szCs w:val="19"/>
        </w:rPr>
      </w:pPr>
      <w:r w:rsidRPr="006642DC">
        <w:rPr>
          <w:rFonts w:ascii="Georgia" w:eastAsia="Times New Roman" w:hAnsi="Georgia" w:cs="Times New Roman"/>
          <w:b/>
          <w:sz w:val="19"/>
          <w:szCs w:val="19"/>
        </w:rPr>
        <w:t xml:space="preserve">ІІ. Възлага на председателя на ОИК – Несебър, да удостовери чрез електронния подпис на </w:t>
      </w:r>
      <w:r w:rsidR="00541376">
        <w:rPr>
          <w:rFonts w:ascii="Georgia" w:eastAsia="Times New Roman" w:hAnsi="Georgia" w:cs="Times New Roman"/>
          <w:b/>
          <w:sz w:val="19"/>
          <w:szCs w:val="19"/>
        </w:rPr>
        <w:t>К</w:t>
      </w:r>
      <w:r w:rsidR="00376BAA">
        <w:rPr>
          <w:rFonts w:ascii="Georgia" w:eastAsia="Times New Roman" w:hAnsi="Georgia" w:cs="Times New Roman"/>
          <w:b/>
          <w:sz w:val="19"/>
          <w:szCs w:val="19"/>
        </w:rPr>
        <w:t>омисията</w:t>
      </w:r>
      <w:r w:rsidRPr="006642DC">
        <w:rPr>
          <w:rFonts w:ascii="Georgia" w:eastAsia="Times New Roman" w:hAnsi="Georgia" w:cs="Times New Roman"/>
          <w:b/>
          <w:sz w:val="19"/>
          <w:szCs w:val="19"/>
        </w:rPr>
        <w:t xml:space="preserve"> одобряването на горепосочените графични файлове. </w:t>
      </w:r>
    </w:p>
    <w:p w:rsidR="006642DC" w:rsidRPr="006642DC" w:rsidRDefault="006642DC" w:rsidP="006642DC">
      <w:pPr>
        <w:autoSpaceDE w:val="0"/>
        <w:autoSpaceDN w:val="0"/>
        <w:adjustRightInd w:val="0"/>
        <w:spacing w:after="0"/>
        <w:ind w:firstLine="708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>Решението може да се оспорва пред Централната избирателна комисия, по реда на чл.88 от Изборния кодекс, в тридневен срок от обявяването му.</w:t>
      </w:r>
    </w:p>
    <w:p w:rsidR="006642DC" w:rsidRPr="006642DC" w:rsidRDefault="006642DC" w:rsidP="006642DC">
      <w:pPr>
        <w:shd w:val="clear" w:color="auto" w:fill="FFFFFF"/>
        <w:tabs>
          <w:tab w:val="left" w:pos="709"/>
          <w:tab w:val="left" w:pos="993"/>
        </w:tabs>
        <w:spacing w:after="0"/>
        <w:ind w:firstLine="709"/>
        <w:jc w:val="both"/>
        <w:rPr>
          <w:rFonts w:ascii="Georgia" w:eastAsia="Times New Roman" w:hAnsi="Georgia" w:cs="Times New Roman"/>
          <w:sz w:val="19"/>
          <w:szCs w:val="19"/>
        </w:rPr>
      </w:pPr>
      <w:r w:rsidRPr="006642DC">
        <w:rPr>
          <w:rFonts w:ascii="Georgia" w:eastAsia="Times New Roman" w:hAnsi="Georgia" w:cs="Times New Roman"/>
          <w:sz w:val="19"/>
          <w:szCs w:val="19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B10ED" w:rsidRDefault="001B10ED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19"/>
          <w:szCs w:val="19"/>
        </w:rPr>
      </w:pPr>
    </w:p>
    <w:p w:rsidR="00070B14" w:rsidRPr="001A39B9" w:rsidRDefault="00070B1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6642DC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1B10ED" w:rsidRDefault="001B10ED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10ED" w:rsidRPr="001B10ED" w:rsidRDefault="001B10ED" w:rsidP="001B10ED">
      <w:pPr>
        <w:spacing w:after="0" w:line="24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i/>
          <w:sz w:val="16"/>
          <w:szCs w:val="16"/>
        </w:rPr>
        <w:t>Решението се постави на таблото за съобщения на ОИК – Несебър на</w:t>
      </w:r>
      <w:r>
        <w:rPr>
          <w:rFonts w:ascii="Calibri" w:eastAsia="Times New Roman" w:hAnsi="Calibri" w:cs="Times New Roman"/>
          <w:i/>
          <w:sz w:val="16"/>
          <w:szCs w:val="16"/>
        </w:rPr>
        <w:t xml:space="preserve"> 03.10</w:t>
      </w:r>
      <w:r w:rsidRPr="001B10ED">
        <w:rPr>
          <w:rFonts w:ascii="Calibri" w:eastAsia="Times New Roman" w:hAnsi="Calibri" w:cs="Times New Roman"/>
          <w:i/>
          <w:sz w:val="16"/>
          <w:szCs w:val="16"/>
        </w:rPr>
        <w:t>.2023 година в ................... часа.</w:t>
      </w:r>
    </w:p>
    <w:p w:rsidR="001B10ED" w:rsidRPr="001B10ED" w:rsidRDefault="001B10ED" w:rsidP="001B10ED">
      <w:pPr>
        <w:spacing w:after="0" w:line="360" w:lineRule="auto"/>
        <w:rPr>
          <w:rFonts w:ascii="Calibri" w:eastAsia="Times New Roman" w:hAnsi="Calibri" w:cs="Times New Roman"/>
          <w:b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</w:p>
    <w:p w:rsidR="001B10ED" w:rsidRPr="001B10ED" w:rsidRDefault="001B10ED" w:rsidP="001B10ED">
      <w:pPr>
        <w:spacing w:after="0" w:line="36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1B10ED">
        <w:rPr>
          <w:rFonts w:ascii="Calibri" w:eastAsia="Times New Roman" w:hAnsi="Calibri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1B10ED" w:rsidRPr="001B10ED" w:rsidRDefault="001B10ED" w:rsidP="001B10ED">
      <w:pPr>
        <w:spacing w:after="0" w:line="360" w:lineRule="auto"/>
        <w:rPr>
          <w:rFonts w:ascii="Georgia" w:eastAsia="Times New Roman" w:hAnsi="Georgia" w:cs="Times New Roman"/>
          <w:b/>
          <w:sz w:val="16"/>
          <w:szCs w:val="16"/>
        </w:rPr>
      </w:pP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>ЧЛЕН ОИК - НЕСЕБЪР:__________________</w:t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</w:r>
      <w:r w:rsidRPr="001B10ED">
        <w:rPr>
          <w:rFonts w:ascii="Calibri" w:eastAsia="Times New Roman" w:hAnsi="Calibri" w:cs="Times New Roman"/>
          <w:b/>
          <w:i/>
          <w:sz w:val="16"/>
          <w:szCs w:val="16"/>
        </w:rPr>
        <w:tab/>
        <w:t>ЧЛЕН ОИК - НЕСЕБЪР:______________________</w:t>
      </w:r>
      <w:r w:rsidRPr="001B10ED">
        <w:rPr>
          <w:rFonts w:ascii="Calibri" w:eastAsia="Times New Roman" w:hAnsi="Calibri" w:cs="Times New Roman"/>
          <w:sz w:val="16"/>
          <w:szCs w:val="16"/>
        </w:rPr>
        <w:t xml:space="preserve"> </w:t>
      </w:r>
    </w:p>
    <w:p w:rsidR="001B10ED" w:rsidRDefault="001B10ED" w:rsidP="006642DC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1B10ED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B98" w:rsidRDefault="00336B98" w:rsidP="002F1F99">
      <w:pPr>
        <w:spacing w:after="0" w:line="240" w:lineRule="auto"/>
      </w:pPr>
      <w:r>
        <w:separator/>
      </w:r>
    </w:p>
  </w:endnote>
  <w:endnote w:type="continuationSeparator" w:id="0">
    <w:p w:rsidR="00336B98" w:rsidRDefault="00336B98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B10E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D08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D08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D08F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B98" w:rsidRDefault="00336B98" w:rsidP="002F1F99">
      <w:pPr>
        <w:spacing w:after="0" w:line="240" w:lineRule="auto"/>
      </w:pPr>
      <w:r>
        <w:separator/>
      </w:r>
    </w:p>
  </w:footnote>
  <w:footnote w:type="continuationSeparator" w:id="0">
    <w:p w:rsidR="00336B98" w:rsidRDefault="00336B98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336B98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08F3"/>
    <w:rsid w:val="000D6414"/>
    <w:rsid w:val="00104256"/>
    <w:rsid w:val="00124430"/>
    <w:rsid w:val="001438DD"/>
    <w:rsid w:val="001541EF"/>
    <w:rsid w:val="00155067"/>
    <w:rsid w:val="001554D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10ED"/>
    <w:rsid w:val="001B2CA8"/>
    <w:rsid w:val="001B38EA"/>
    <w:rsid w:val="001B7B4E"/>
    <w:rsid w:val="001C3E0D"/>
    <w:rsid w:val="001D5746"/>
    <w:rsid w:val="001E2C0B"/>
    <w:rsid w:val="001F055D"/>
    <w:rsid w:val="00215F04"/>
    <w:rsid w:val="00216D32"/>
    <w:rsid w:val="00223150"/>
    <w:rsid w:val="0022483E"/>
    <w:rsid w:val="002255F9"/>
    <w:rsid w:val="00226DDC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C7FBD"/>
    <w:rsid w:val="002D4242"/>
    <w:rsid w:val="002D54D5"/>
    <w:rsid w:val="002D5F53"/>
    <w:rsid w:val="002F1C2C"/>
    <w:rsid w:val="002F1F99"/>
    <w:rsid w:val="002F77D3"/>
    <w:rsid w:val="00304DC0"/>
    <w:rsid w:val="00335698"/>
    <w:rsid w:val="00336B98"/>
    <w:rsid w:val="00344D70"/>
    <w:rsid w:val="003506ED"/>
    <w:rsid w:val="00364A75"/>
    <w:rsid w:val="0036687A"/>
    <w:rsid w:val="00376B97"/>
    <w:rsid w:val="00376BAA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25933"/>
    <w:rsid w:val="00541376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642DC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E3908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3526B"/>
    <w:rsid w:val="00C447C0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21E0"/>
    <w:rsid w:val="00E03126"/>
    <w:rsid w:val="00E23FBF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867FA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9F26-9E56-4CC1-8D0B-0F8AD8CC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15</cp:revision>
  <cp:lastPrinted>2023-10-03T13:20:00Z</cp:lastPrinted>
  <dcterms:created xsi:type="dcterms:W3CDTF">2023-09-11T08:45:00Z</dcterms:created>
  <dcterms:modified xsi:type="dcterms:W3CDTF">2023-10-03T13:20:00Z</dcterms:modified>
</cp:coreProperties>
</file>